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D9" w:rsidRDefault="007373D9" w:rsidP="007373D9">
      <w:pPr>
        <w:spacing w:after="0" w:line="240" w:lineRule="auto"/>
        <w:rPr>
          <w:b/>
          <w:sz w:val="72"/>
          <w:szCs w:val="72"/>
        </w:rPr>
      </w:pPr>
      <w:r w:rsidRPr="007373D9">
        <w:rPr>
          <w:b/>
          <w:noProof/>
          <w:color w:val="00B0F0"/>
          <w:sz w:val="72"/>
          <w:szCs w:val="72"/>
          <w:lang w:eastAsia="en-A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5089525</wp:posOffset>
            </wp:positionH>
            <wp:positionV relativeFrom="paragraph">
              <wp:posOffset>-155575</wp:posOffset>
            </wp:positionV>
            <wp:extent cx="1623060" cy="1139190"/>
            <wp:effectExtent l="0" t="0" r="0" b="3810"/>
            <wp:wrapNone/>
            <wp:docPr id="5" name="Picture 5" descr="M:\Marketing &amp; Communications\Logos &amp; Corporate Decorations\External\Torres Strait Islander flag 24.10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Marketing &amp; Communications\Logos &amp; Corporate Decorations\External\Torres Strait Islander flag 24.10.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3D9">
        <w:rPr>
          <w:b/>
          <w:noProof/>
          <w:color w:val="00B0F0"/>
          <w:sz w:val="72"/>
          <w:szCs w:val="72"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-156210</wp:posOffset>
            </wp:positionV>
            <wp:extent cx="1510665" cy="1133475"/>
            <wp:effectExtent l="0" t="0" r="0" b="9525"/>
            <wp:wrapNone/>
            <wp:docPr id="4" name="Picture 4" descr="M:\Marketing &amp; Communications\Logos &amp; Corporate Decorations\External\Aboriginal Flag 24.10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keting &amp; Communications\Logos &amp; Corporate Decorations\External\Aboriginal Flag 24.10.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73D9" w:rsidRDefault="007373D9" w:rsidP="007373D9">
      <w:pPr>
        <w:spacing w:after="0" w:line="240" w:lineRule="auto"/>
        <w:rPr>
          <w:b/>
          <w:color w:val="00B0F0"/>
          <w:sz w:val="72"/>
          <w:szCs w:val="72"/>
        </w:rPr>
      </w:pPr>
      <w:r w:rsidRPr="00E500AB">
        <w:rPr>
          <w:b/>
          <w:sz w:val="72"/>
          <w:szCs w:val="72"/>
        </w:rPr>
        <w:t>Feedback Form</w:t>
      </w:r>
    </w:p>
    <w:p w:rsidR="00A8042C" w:rsidRDefault="00A8042C" w:rsidP="007373D9">
      <w:pPr>
        <w:pBdr>
          <w:top w:val="single" w:sz="36" w:space="1" w:color="auto"/>
        </w:pBdr>
        <w:spacing w:after="0" w:line="240" w:lineRule="auto"/>
        <w:jc w:val="center"/>
        <w:rPr>
          <w:b/>
          <w:sz w:val="10"/>
          <w:szCs w:val="10"/>
        </w:rPr>
      </w:pPr>
    </w:p>
    <w:p w:rsidR="00A8042C" w:rsidRDefault="00A8042C" w:rsidP="007373D9">
      <w:pPr>
        <w:pBdr>
          <w:top w:val="single" w:sz="36" w:space="1" w:color="auto"/>
        </w:pBdr>
        <w:spacing w:after="0" w:line="240" w:lineRule="auto"/>
        <w:jc w:val="center"/>
        <w:rPr>
          <w:b/>
          <w:sz w:val="10"/>
          <w:szCs w:val="10"/>
        </w:rPr>
      </w:pPr>
    </w:p>
    <w:p w:rsidR="00A8042C" w:rsidRDefault="00A8042C" w:rsidP="007373D9">
      <w:pPr>
        <w:pBdr>
          <w:top w:val="single" w:sz="36" w:space="1" w:color="auto"/>
        </w:pBdr>
        <w:spacing w:after="0" w:line="240" w:lineRule="auto"/>
        <w:jc w:val="center"/>
        <w:rPr>
          <w:b/>
          <w:sz w:val="10"/>
          <w:szCs w:val="10"/>
        </w:rPr>
      </w:pPr>
    </w:p>
    <w:p w:rsidR="00A8042C" w:rsidRPr="00A8042C" w:rsidRDefault="00A8042C" w:rsidP="007373D9">
      <w:pPr>
        <w:pBdr>
          <w:top w:val="single" w:sz="36" w:space="1" w:color="auto"/>
        </w:pBdr>
        <w:spacing w:after="0" w:line="240" w:lineRule="auto"/>
        <w:jc w:val="center"/>
        <w:rPr>
          <w:b/>
          <w:sz w:val="10"/>
          <w:szCs w:val="10"/>
        </w:rPr>
      </w:pPr>
    </w:p>
    <w:p w:rsidR="007373D9" w:rsidRPr="007373D9" w:rsidRDefault="007373D9" w:rsidP="007373D9">
      <w:pPr>
        <w:pBdr>
          <w:top w:val="single" w:sz="36" w:space="1" w:color="auto"/>
        </w:pBdr>
        <w:spacing w:after="0" w:line="240" w:lineRule="auto"/>
        <w:jc w:val="center"/>
        <w:rPr>
          <w:b/>
          <w:sz w:val="60"/>
          <w:szCs w:val="60"/>
        </w:rPr>
      </w:pPr>
      <w:r w:rsidRPr="007373D9">
        <w:rPr>
          <w:b/>
          <w:sz w:val="60"/>
          <w:szCs w:val="60"/>
        </w:rPr>
        <w:t>Darling Downs South West Queensla</w:t>
      </w:r>
      <w:r>
        <w:rPr>
          <w:b/>
          <w:sz w:val="60"/>
          <w:szCs w:val="60"/>
        </w:rPr>
        <w:t>n</w:t>
      </w:r>
      <w:r w:rsidRPr="007373D9">
        <w:rPr>
          <w:b/>
          <w:sz w:val="60"/>
          <w:szCs w:val="60"/>
        </w:rPr>
        <w:t>d</w:t>
      </w:r>
    </w:p>
    <w:p w:rsidR="007373D9" w:rsidRPr="007373D9" w:rsidRDefault="007373D9" w:rsidP="007373D9">
      <w:pPr>
        <w:spacing w:after="0" w:line="240" w:lineRule="auto"/>
        <w:jc w:val="center"/>
        <w:rPr>
          <w:b/>
          <w:sz w:val="50"/>
          <w:szCs w:val="50"/>
        </w:rPr>
      </w:pPr>
      <w:r w:rsidRPr="007373D9">
        <w:rPr>
          <w:b/>
          <w:sz w:val="50"/>
          <w:szCs w:val="50"/>
        </w:rPr>
        <w:t>Aboriginal &amp; Torres Strait Islander Health Plan</w:t>
      </w:r>
    </w:p>
    <w:p w:rsidR="00E500AB" w:rsidRPr="007373D9" w:rsidRDefault="007373D9" w:rsidP="007373D9">
      <w:pPr>
        <w:spacing w:after="0" w:line="240" w:lineRule="auto"/>
        <w:jc w:val="center"/>
        <w:rPr>
          <w:b/>
          <w:sz w:val="50"/>
          <w:szCs w:val="50"/>
        </w:rPr>
      </w:pPr>
      <w:r w:rsidRPr="007373D9">
        <w:rPr>
          <w:b/>
          <w:sz w:val="50"/>
          <w:szCs w:val="50"/>
        </w:rPr>
        <w:t>2014- 19</w:t>
      </w:r>
    </w:p>
    <w:p w:rsidR="00245082" w:rsidRDefault="00245082" w:rsidP="00E500AB">
      <w:pPr>
        <w:sectPr w:rsidR="00245082" w:rsidSect="00E500AB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8042C" w:rsidRDefault="00A8042C" w:rsidP="00683560"/>
    <w:p w:rsidR="00A8042C" w:rsidRPr="000868DD" w:rsidRDefault="00A8042C" w:rsidP="000868DD">
      <w:pPr>
        <w:jc w:val="center"/>
        <w:rPr>
          <w:b/>
        </w:rPr>
      </w:pPr>
      <w:r>
        <w:t xml:space="preserve">The plan has now been drafted and we are seeking your final contributions.  </w:t>
      </w:r>
      <w:r w:rsidR="00683560">
        <w:t xml:space="preserve">After the forum held on the 09 April 2014, knowledge and information </w:t>
      </w:r>
      <w:r>
        <w:t>was</w:t>
      </w:r>
      <w:r w:rsidR="00683560">
        <w:t xml:space="preserve"> gathered in order to reflect the community direction and needs in this plan.  </w:t>
      </w:r>
      <w:r w:rsidR="00683560" w:rsidRPr="000868DD">
        <w:rPr>
          <w:b/>
        </w:rPr>
        <w:t xml:space="preserve">You can have your </w:t>
      </w:r>
      <w:r w:rsidR="00793D56" w:rsidRPr="000868DD">
        <w:rPr>
          <w:b/>
        </w:rPr>
        <w:t>say by completing this feedback form.</w:t>
      </w:r>
    </w:p>
    <w:p w:rsidR="00793D56" w:rsidRDefault="00793D56" w:rsidP="007373D9">
      <w:pPr>
        <w:spacing w:after="0" w:line="240" w:lineRule="auto"/>
      </w:pPr>
      <w:r>
        <w:t xml:space="preserve">The </w:t>
      </w:r>
      <w:r w:rsidR="007373D9" w:rsidRPr="007373D9">
        <w:t>Aboriginal &amp; Torres Strait Islander Health Plan</w:t>
      </w:r>
      <w:r w:rsidR="007373D9">
        <w:t xml:space="preserve"> </w:t>
      </w:r>
      <w:r>
        <w:t xml:space="preserve">will then be finalised and </w:t>
      </w:r>
      <w:r w:rsidR="00A8042C">
        <w:t xml:space="preserve">support individual organisations and regional partnership between </w:t>
      </w:r>
      <w:r w:rsidR="00D626E8">
        <w:t>stakeholders</w:t>
      </w:r>
      <w:r w:rsidR="00A8042C">
        <w:t xml:space="preserve"> to enhance health outcomes for </w:t>
      </w:r>
      <w:r w:rsidR="00A8042C" w:rsidRPr="007373D9">
        <w:t xml:space="preserve">Aboriginal &amp; Torres Strait Islander </w:t>
      </w:r>
      <w:r w:rsidR="00A8042C">
        <w:t xml:space="preserve">people. </w:t>
      </w:r>
    </w:p>
    <w:p w:rsidR="007373D9" w:rsidRDefault="007373D9" w:rsidP="007373D9">
      <w:pPr>
        <w:spacing w:after="0" w:line="240" w:lineRule="auto"/>
      </w:pPr>
    </w:p>
    <w:p w:rsidR="007373D9" w:rsidRDefault="007373D9" w:rsidP="007373D9">
      <w:pPr>
        <w:spacing w:after="0" w:line="240" w:lineRule="auto"/>
      </w:pPr>
    </w:p>
    <w:p w:rsidR="000873AE" w:rsidRPr="00264B83" w:rsidRDefault="000873AE" w:rsidP="00E500AB">
      <w:pPr>
        <w:rPr>
          <w:b/>
          <w:sz w:val="28"/>
          <w:szCs w:val="28"/>
        </w:rPr>
      </w:pPr>
      <w:r w:rsidRPr="00264B83">
        <w:rPr>
          <w:b/>
          <w:sz w:val="28"/>
          <w:szCs w:val="28"/>
        </w:rPr>
        <w:t xml:space="preserve">Closing time for feedback on the draft </w:t>
      </w:r>
      <w:r w:rsidR="007373D9">
        <w:rPr>
          <w:b/>
          <w:sz w:val="28"/>
          <w:szCs w:val="28"/>
        </w:rPr>
        <w:t>Health</w:t>
      </w:r>
      <w:r w:rsidRPr="00264B83">
        <w:rPr>
          <w:b/>
          <w:sz w:val="28"/>
          <w:szCs w:val="28"/>
        </w:rPr>
        <w:t xml:space="preserve"> Plan</w:t>
      </w:r>
      <w:r w:rsidR="00BE4D57" w:rsidRPr="00264B83">
        <w:rPr>
          <w:b/>
          <w:sz w:val="28"/>
          <w:szCs w:val="28"/>
        </w:rPr>
        <w:t xml:space="preserve"> is 5pm </w:t>
      </w:r>
      <w:r w:rsidR="000868DD">
        <w:rPr>
          <w:b/>
          <w:sz w:val="28"/>
          <w:szCs w:val="28"/>
        </w:rPr>
        <w:t>Monday 3</w:t>
      </w:r>
      <w:r w:rsidR="007373D9">
        <w:rPr>
          <w:b/>
          <w:sz w:val="28"/>
          <w:szCs w:val="28"/>
        </w:rPr>
        <w:t xml:space="preserve">0 June </w:t>
      </w:r>
      <w:r w:rsidRPr="00264B83">
        <w:rPr>
          <w:b/>
          <w:sz w:val="28"/>
          <w:szCs w:val="28"/>
        </w:rPr>
        <w:t>2014.</w:t>
      </w:r>
    </w:p>
    <w:p w:rsidR="00D258F9" w:rsidRPr="00DD1FAF" w:rsidRDefault="00D258F9" w:rsidP="00E500AB">
      <w:pPr>
        <w:rPr>
          <w:b/>
          <w:sz w:val="36"/>
          <w:szCs w:val="36"/>
        </w:rPr>
      </w:pPr>
      <w:r w:rsidRPr="00DD1FAF">
        <w:rPr>
          <w:b/>
          <w:sz w:val="36"/>
          <w:szCs w:val="36"/>
        </w:rPr>
        <w:t>How to have your say</w:t>
      </w:r>
    </w:p>
    <w:p w:rsidR="00D258F9" w:rsidRDefault="00D258F9" w:rsidP="00D258F9">
      <w:r w:rsidRPr="001F6986">
        <w:rPr>
          <w:b/>
          <w:color w:val="00B0F0"/>
        </w:rPr>
        <w:t>By email to:</w:t>
      </w:r>
      <w:r w:rsidRPr="001F6986">
        <w:rPr>
          <w:color w:val="00B0F0"/>
        </w:rPr>
        <w:t xml:space="preserve"> </w:t>
      </w:r>
      <w:r w:rsidR="007373D9" w:rsidRPr="007373D9">
        <w:t>spurtle57@bigpond.com</w:t>
      </w:r>
    </w:p>
    <w:p w:rsidR="00DD1FAF" w:rsidRDefault="00D258F9" w:rsidP="00D258F9">
      <w:pPr>
        <w:rPr>
          <w:rFonts w:ascii="Arial" w:hAnsi="Arial" w:cs="Arial"/>
          <w:sz w:val="20"/>
          <w:szCs w:val="20"/>
        </w:rPr>
      </w:pPr>
      <w:r w:rsidRPr="001F6986">
        <w:rPr>
          <w:b/>
          <w:color w:val="00B0F0"/>
        </w:rPr>
        <w:t>By post to:</w:t>
      </w:r>
      <w:r w:rsidRPr="001F6986">
        <w:rPr>
          <w:color w:val="00B0F0"/>
        </w:rPr>
        <w:t xml:space="preserve"> </w:t>
      </w:r>
      <w:r w:rsidR="007373D9">
        <w:t>Health Plan F</w:t>
      </w:r>
      <w:r>
        <w:t>eedback</w:t>
      </w:r>
      <w:r w:rsidR="007373D9">
        <w:rPr>
          <w:rFonts w:ascii="Arial" w:hAnsi="Arial" w:cs="Arial"/>
          <w:sz w:val="20"/>
          <w:szCs w:val="20"/>
        </w:rPr>
        <w:t>, PO Box 193 Goombungee Qld 4354</w:t>
      </w:r>
    </w:p>
    <w:p w:rsidR="007373D9" w:rsidRDefault="007373D9" w:rsidP="007373D9">
      <w:pPr>
        <w:rPr>
          <w:rFonts w:ascii="Arial" w:hAnsi="Arial" w:cs="Arial"/>
          <w:sz w:val="20"/>
          <w:szCs w:val="20"/>
        </w:rPr>
      </w:pPr>
      <w:r>
        <w:rPr>
          <w:b/>
          <w:color w:val="00B0F0"/>
        </w:rPr>
        <w:t xml:space="preserve">By phone to: </w:t>
      </w:r>
      <w:r w:rsidR="000868DD">
        <w:t xml:space="preserve">Kath or </w:t>
      </w:r>
      <w:proofErr w:type="gramStart"/>
      <w:r w:rsidR="000868DD">
        <w:t>Sylvan</w:t>
      </w:r>
      <w:r w:rsidRPr="007373D9">
        <w:t>a  4696</w:t>
      </w:r>
      <w:proofErr w:type="gramEnd"/>
      <w:r w:rsidRPr="007373D9">
        <w:t xml:space="preserve"> 5254 / 0417 603 148</w:t>
      </w:r>
    </w:p>
    <w:p w:rsidR="00DD1FAF" w:rsidRPr="00DD1FAF" w:rsidRDefault="00DD1FAF" w:rsidP="00DD1FAF">
      <w:pPr>
        <w:rPr>
          <w:b/>
          <w:sz w:val="36"/>
          <w:szCs w:val="36"/>
        </w:rPr>
      </w:pPr>
      <w:r w:rsidRPr="00DD1FAF">
        <w:rPr>
          <w:b/>
          <w:sz w:val="36"/>
          <w:szCs w:val="36"/>
        </w:rPr>
        <w:t>Please tell us a bit about you</w:t>
      </w:r>
      <w:r w:rsidR="00D626E8" w:rsidRPr="00D626E8">
        <w:rPr>
          <w:i/>
          <w:sz w:val="24"/>
          <w:szCs w:val="24"/>
        </w:rPr>
        <w:t xml:space="preserve"> (or you can remain anonymous)</w:t>
      </w:r>
    </w:p>
    <w:p w:rsidR="00DD1FAF" w:rsidRDefault="00DD1FAF" w:rsidP="00DD1FAF">
      <w:pPr>
        <w:rPr>
          <w:b/>
        </w:rPr>
      </w:pPr>
      <w:r>
        <w:rPr>
          <w:b/>
        </w:rPr>
        <w:t>Your name</w:t>
      </w:r>
      <w:r w:rsidR="00D626E8">
        <w:rPr>
          <w:b/>
        </w:rPr>
        <w:t>:</w:t>
      </w:r>
    </w:p>
    <w:p w:rsidR="00DD1FAF" w:rsidRDefault="00DD1FAF" w:rsidP="00DD1FAF">
      <w:pPr>
        <w:rPr>
          <w:b/>
        </w:rPr>
      </w:pPr>
      <w:r>
        <w:rPr>
          <w:b/>
        </w:rPr>
        <w:t>Your email address</w:t>
      </w:r>
      <w:r w:rsidR="00D626E8">
        <w:rPr>
          <w:b/>
        </w:rPr>
        <w:t xml:space="preserve">: </w:t>
      </w:r>
    </w:p>
    <w:p w:rsidR="00D626E8" w:rsidRDefault="00D626E8" w:rsidP="00D626E8">
      <w:pPr>
        <w:rPr>
          <w:b/>
        </w:rPr>
      </w:pPr>
      <w:r>
        <w:rPr>
          <w:b/>
        </w:rPr>
        <w:t xml:space="preserve">Your organisation: </w:t>
      </w:r>
    </w:p>
    <w:p w:rsidR="00DD1FAF" w:rsidRPr="00742747" w:rsidRDefault="00DD1FAF" w:rsidP="00DD1FAF">
      <w:pPr>
        <w:rPr>
          <w:b/>
        </w:rPr>
      </w:pPr>
      <w:r w:rsidRPr="002F0211">
        <w:rPr>
          <w:b/>
        </w:rPr>
        <w:t xml:space="preserve">Your </w:t>
      </w:r>
      <w:r w:rsidR="00D626E8">
        <w:rPr>
          <w:b/>
        </w:rPr>
        <w:t xml:space="preserve">gender: </w:t>
      </w:r>
      <w:r>
        <w:rPr>
          <w:b/>
        </w:rPr>
        <w:tab/>
      </w:r>
      <w:r>
        <w:rPr>
          <w:b/>
        </w:rPr>
        <w:tab/>
      </w:r>
      <w:r>
        <w:t>Male</w:t>
      </w:r>
      <w:r>
        <w:tab/>
      </w:r>
      <w:r>
        <w:tab/>
        <w:t>Female</w:t>
      </w:r>
    </w:p>
    <w:p w:rsidR="00DD1FAF" w:rsidRPr="00D626E8" w:rsidRDefault="00DD1FAF" w:rsidP="00DD1FAF">
      <w:pPr>
        <w:rPr>
          <w:b/>
        </w:rPr>
      </w:pPr>
      <w:r w:rsidRPr="00D626E8">
        <w:rPr>
          <w:b/>
        </w:rPr>
        <w:t>What role best describes you?</w:t>
      </w:r>
    </w:p>
    <w:p w:rsidR="00D626E8" w:rsidRDefault="000E0311" w:rsidP="00D626E8">
      <w:pPr>
        <w:spacing w:line="360" w:lineRule="auto"/>
      </w:pPr>
      <w:r>
        <w:t xml:space="preserve">        </w:t>
      </w:r>
      <w:r w:rsidR="00D626E8">
        <w:t>CEO</w:t>
      </w:r>
      <w:r w:rsidR="00D626E8">
        <w:tab/>
      </w:r>
      <w:r w:rsidR="00D626E8">
        <w:tab/>
        <w:t>Manager</w:t>
      </w:r>
      <w:r w:rsidR="00D626E8">
        <w:tab/>
      </w:r>
      <w:r w:rsidR="00D626E8">
        <w:tab/>
        <w:t>Clinician</w:t>
      </w:r>
      <w:r w:rsidR="00DD1FAF">
        <w:tab/>
      </w:r>
      <w:r w:rsidR="0065565C">
        <w:tab/>
      </w:r>
      <w:r w:rsidR="00D626E8">
        <w:t xml:space="preserve"> Health Worker</w:t>
      </w:r>
      <w:r w:rsidR="00D626E8">
        <w:tab/>
      </w:r>
    </w:p>
    <w:p w:rsidR="00DD1FAF" w:rsidRDefault="00D626E8" w:rsidP="00D626E8">
      <w:pPr>
        <w:spacing w:line="360" w:lineRule="auto"/>
      </w:pPr>
      <w:r>
        <w:t xml:space="preserve">       Consumer/Carer</w:t>
      </w:r>
      <w:r w:rsidR="0065565C">
        <w:tab/>
      </w:r>
      <w:r w:rsidR="00DD1FAF">
        <w:t>Other (please state)</w:t>
      </w:r>
      <w:r>
        <w:t xml:space="preserve">: </w:t>
      </w:r>
    </w:p>
    <w:p w:rsidR="003F644A" w:rsidRPr="000E0311" w:rsidRDefault="00DD1FAF" w:rsidP="0065565C">
      <w:pPr>
        <w:rPr>
          <w:b/>
        </w:rPr>
      </w:pPr>
      <w:r w:rsidRPr="00742747">
        <w:rPr>
          <w:b/>
        </w:rPr>
        <w:t xml:space="preserve">Would you like to be kept informed about the </w:t>
      </w:r>
      <w:r w:rsidR="00A8042C">
        <w:rPr>
          <w:b/>
        </w:rPr>
        <w:t>Health Plan</w:t>
      </w:r>
      <w:r w:rsidRPr="00742747">
        <w:rPr>
          <w:b/>
        </w:rPr>
        <w:t>?</w:t>
      </w:r>
      <w:r w:rsidR="00601BCB">
        <w:rPr>
          <w:b/>
        </w:rPr>
        <w:t xml:space="preserve"> </w:t>
      </w:r>
      <w:r w:rsidR="0065565C">
        <w:rPr>
          <w:b/>
        </w:rPr>
        <w:t xml:space="preserve">  </w:t>
      </w:r>
      <w:r w:rsidR="0065565C">
        <w:rPr>
          <w:b/>
        </w:rPr>
        <w:tab/>
      </w:r>
      <w:r w:rsidR="0065565C">
        <w:rPr>
          <w:b/>
        </w:rPr>
        <w:tab/>
        <w:t xml:space="preserve">   Yes </w:t>
      </w:r>
      <w:r w:rsidR="0065565C">
        <w:rPr>
          <w:b/>
        </w:rPr>
        <w:tab/>
      </w:r>
      <w:r w:rsidR="0065565C">
        <w:rPr>
          <w:b/>
        </w:rPr>
        <w:tab/>
        <w:t>No</w:t>
      </w:r>
    </w:p>
    <w:p w:rsidR="00D31367" w:rsidRDefault="00ED15FA" w:rsidP="00A6596E">
      <w:pPr>
        <w:spacing w:line="240" w:lineRule="auto"/>
        <w:rPr>
          <w:b/>
          <w:sz w:val="30"/>
          <w:szCs w:val="30"/>
        </w:rPr>
      </w:pPr>
      <w:r w:rsidRPr="006845D1">
        <w:rPr>
          <w:b/>
          <w:sz w:val="30"/>
          <w:szCs w:val="30"/>
        </w:rPr>
        <w:lastRenderedPageBreak/>
        <w:t xml:space="preserve">We would really appreciate your views </w:t>
      </w:r>
      <w:r w:rsidR="006845D1" w:rsidRPr="006845D1">
        <w:rPr>
          <w:b/>
          <w:sz w:val="30"/>
          <w:szCs w:val="30"/>
        </w:rPr>
        <w:t xml:space="preserve">and feedback the </w:t>
      </w:r>
      <w:r w:rsidRPr="006845D1">
        <w:rPr>
          <w:b/>
          <w:sz w:val="30"/>
          <w:szCs w:val="30"/>
        </w:rPr>
        <w:t>proposed focus areas</w:t>
      </w:r>
    </w:p>
    <w:p w:rsidR="00767B1E" w:rsidRPr="001F6986" w:rsidRDefault="006845D1" w:rsidP="00767B1E">
      <w:pPr>
        <w:spacing w:line="240" w:lineRule="auto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Focus Area</w:t>
      </w:r>
      <w:r w:rsidR="00767B1E">
        <w:rPr>
          <w:b/>
          <w:color w:val="00B0F0"/>
          <w:sz w:val="28"/>
          <w:szCs w:val="28"/>
        </w:rPr>
        <w:t xml:space="preserve"> 1</w:t>
      </w:r>
      <w:r w:rsidR="00767B1E" w:rsidRPr="001F6986">
        <w:rPr>
          <w:b/>
          <w:color w:val="00B0F0"/>
          <w:sz w:val="28"/>
          <w:szCs w:val="28"/>
        </w:rPr>
        <w:t xml:space="preserve">: </w:t>
      </w:r>
      <w:r>
        <w:rPr>
          <w:color w:val="00B0F0"/>
          <w:sz w:val="28"/>
          <w:szCs w:val="28"/>
        </w:rPr>
        <w:t>Organisational and Cultural Change</w:t>
      </w:r>
    </w:p>
    <w:tbl>
      <w:tblPr>
        <w:tblStyle w:val="TableGrid"/>
        <w:tblpPr w:leftFromText="180" w:rightFromText="180" w:vertAnchor="text" w:tblpY="1"/>
        <w:tblOverlap w:val="never"/>
        <w:tblW w:w="10882" w:type="dxa"/>
        <w:tblLayout w:type="fixed"/>
        <w:tblLook w:val="04A0"/>
      </w:tblPr>
      <w:tblGrid>
        <w:gridCol w:w="675"/>
        <w:gridCol w:w="4962"/>
        <w:gridCol w:w="1134"/>
        <w:gridCol w:w="993"/>
        <w:gridCol w:w="992"/>
        <w:gridCol w:w="992"/>
        <w:gridCol w:w="1134"/>
      </w:tblGrid>
      <w:tr w:rsidR="006845D1" w:rsidTr="006845D1">
        <w:tc>
          <w:tcPr>
            <w:tcW w:w="675" w:type="dxa"/>
            <w:shd w:val="clear" w:color="auto" w:fill="000000" w:themeFill="text1"/>
          </w:tcPr>
          <w:p w:rsidR="006845D1" w:rsidRPr="005630A9" w:rsidRDefault="006845D1" w:rsidP="006845D1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000000" w:themeFill="text1"/>
            <w:vAlign w:val="bottom"/>
          </w:tcPr>
          <w:p w:rsidR="006845D1" w:rsidRPr="00C778A1" w:rsidRDefault="006845D1" w:rsidP="006845D1">
            <w:pPr>
              <w:rPr>
                <w:b/>
              </w:rPr>
            </w:pPr>
            <w:r w:rsidRPr="005630A9">
              <w:rPr>
                <w:b/>
                <w:sz w:val="28"/>
                <w:szCs w:val="28"/>
              </w:rPr>
              <w:t xml:space="preserve">Do you support these </w:t>
            </w:r>
            <w:r>
              <w:rPr>
                <w:b/>
                <w:sz w:val="28"/>
                <w:szCs w:val="28"/>
              </w:rPr>
              <w:t>strategies</w:t>
            </w:r>
            <w:r w:rsidRPr="005630A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FF0000"/>
            <w:vAlign w:val="bottom"/>
          </w:tcPr>
          <w:p w:rsidR="006845D1" w:rsidRPr="00C778A1" w:rsidRDefault="006845D1" w:rsidP="003A194A">
            <w:pPr>
              <w:jc w:val="center"/>
              <w:rPr>
                <w:b/>
              </w:rPr>
            </w:pPr>
            <w:r>
              <w:rPr>
                <w:b/>
              </w:rPr>
              <w:t>Strongly DO NOT support</w:t>
            </w:r>
          </w:p>
        </w:tc>
        <w:tc>
          <w:tcPr>
            <w:tcW w:w="993" w:type="dxa"/>
            <w:shd w:val="clear" w:color="auto" w:fill="FF0000"/>
            <w:vAlign w:val="bottom"/>
          </w:tcPr>
          <w:p w:rsidR="006845D1" w:rsidRPr="00C778A1" w:rsidRDefault="006845D1" w:rsidP="003A194A">
            <w:pPr>
              <w:jc w:val="center"/>
              <w:rPr>
                <w:b/>
              </w:rPr>
            </w:pPr>
            <w:r>
              <w:rPr>
                <w:b/>
              </w:rPr>
              <w:t>DO NOT support</w:t>
            </w:r>
          </w:p>
        </w:tc>
        <w:tc>
          <w:tcPr>
            <w:tcW w:w="992" w:type="dxa"/>
            <w:shd w:val="clear" w:color="auto" w:fill="FFC000"/>
            <w:vAlign w:val="bottom"/>
          </w:tcPr>
          <w:p w:rsidR="006845D1" w:rsidRPr="00C778A1" w:rsidRDefault="006845D1" w:rsidP="003A194A">
            <w:pPr>
              <w:jc w:val="center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992" w:type="dxa"/>
            <w:shd w:val="clear" w:color="auto" w:fill="92D050"/>
            <w:vAlign w:val="bottom"/>
          </w:tcPr>
          <w:p w:rsidR="006845D1" w:rsidRPr="00C778A1" w:rsidRDefault="006845D1" w:rsidP="003A194A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6845D1" w:rsidRPr="00C778A1" w:rsidRDefault="006845D1" w:rsidP="003A194A">
            <w:pPr>
              <w:jc w:val="center"/>
              <w:rPr>
                <w:b/>
              </w:rPr>
            </w:pPr>
            <w:r>
              <w:rPr>
                <w:b/>
              </w:rPr>
              <w:t>Strongly SUPPORT</w:t>
            </w: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  <w:r>
              <w:t>Partnerships and Collaborations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tabs>
                <w:tab w:val="left" w:pos="7263"/>
              </w:tabs>
              <w:spacing w:beforeLines="60" w:afterLines="6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  <w:r>
              <w:t>Cultural Competency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  <w:r>
              <w:t>Sustainability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4</w:t>
            </w:r>
          </w:p>
        </w:tc>
        <w:tc>
          <w:tcPr>
            <w:tcW w:w="4962" w:type="dxa"/>
            <w:vAlign w:val="center"/>
          </w:tcPr>
          <w:p w:rsidR="006845D1" w:rsidRDefault="006845D1" w:rsidP="000868DD">
            <w:pPr>
              <w:spacing w:beforeLines="60" w:afterLines="60"/>
            </w:pPr>
            <w:r>
              <w:t>A Trained, Confident, Sustainable, Stable Workforce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5</w:t>
            </w:r>
          </w:p>
        </w:tc>
        <w:tc>
          <w:tcPr>
            <w:tcW w:w="4962" w:type="dxa"/>
            <w:vAlign w:val="center"/>
          </w:tcPr>
          <w:p w:rsidR="006845D1" w:rsidRDefault="006845D1" w:rsidP="000868DD">
            <w:pPr>
              <w:spacing w:beforeLines="60" w:afterLines="60"/>
            </w:pPr>
            <w:r>
              <w:t>Improved Access to an use of Te</w:t>
            </w:r>
            <w:r w:rsidR="000868DD">
              <w:t>c</w:t>
            </w:r>
            <w:r>
              <w:t>hnology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</w:tbl>
    <w:p w:rsidR="00767B1E" w:rsidRPr="00A249DF" w:rsidRDefault="00767B1E" w:rsidP="00767B1E">
      <w:pPr>
        <w:rPr>
          <w:b/>
          <w:sz w:val="24"/>
          <w:szCs w:val="24"/>
        </w:rPr>
      </w:pPr>
      <w:r w:rsidRPr="00A249DF">
        <w:rPr>
          <w:b/>
          <w:sz w:val="24"/>
          <w:szCs w:val="24"/>
        </w:rPr>
        <w:t>Comments:</w:t>
      </w:r>
    </w:p>
    <w:p w:rsidR="00767B1E" w:rsidRDefault="00767B1E" w:rsidP="00A6596E">
      <w:pPr>
        <w:spacing w:line="240" w:lineRule="auto"/>
        <w:rPr>
          <w:b/>
          <w:color w:val="00B0F0"/>
          <w:sz w:val="28"/>
          <w:szCs w:val="28"/>
        </w:rPr>
      </w:pPr>
    </w:p>
    <w:p w:rsidR="00767B1E" w:rsidRDefault="00767B1E" w:rsidP="00A6596E">
      <w:pPr>
        <w:spacing w:line="240" w:lineRule="auto"/>
        <w:rPr>
          <w:b/>
          <w:color w:val="00B0F0"/>
          <w:sz w:val="28"/>
          <w:szCs w:val="28"/>
        </w:rPr>
      </w:pPr>
    </w:p>
    <w:p w:rsidR="006845D1" w:rsidRDefault="006845D1" w:rsidP="00A6596E">
      <w:pPr>
        <w:spacing w:line="240" w:lineRule="auto"/>
        <w:rPr>
          <w:b/>
          <w:color w:val="00B0F0"/>
          <w:sz w:val="28"/>
          <w:szCs w:val="28"/>
        </w:rPr>
      </w:pPr>
    </w:p>
    <w:p w:rsidR="006845D1" w:rsidRDefault="006845D1" w:rsidP="00A6596E">
      <w:pPr>
        <w:spacing w:line="240" w:lineRule="auto"/>
        <w:rPr>
          <w:b/>
          <w:color w:val="00B0F0"/>
          <w:sz w:val="28"/>
          <w:szCs w:val="28"/>
        </w:rPr>
      </w:pPr>
    </w:p>
    <w:p w:rsidR="00767B1E" w:rsidRDefault="00767B1E" w:rsidP="00A6596E">
      <w:pPr>
        <w:spacing w:line="240" w:lineRule="auto"/>
        <w:rPr>
          <w:b/>
          <w:color w:val="00B0F0"/>
          <w:sz w:val="28"/>
          <w:szCs w:val="28"/>
        </w:rPr>
      </w:pPr>
    </w:p>
    <w:p w:rsidR="006845D1" w:rsidRDefault="006845D1" w:rsidP="006845D1">
      <w:pPr>
        <w:spacing w:line="240" w:lineRule="auto"/>
        <w:rPr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Focus Area 2</w:t>
      </w:r>
      <w:r w:rsidRPr="001F6986">
        <w:rPr>
          <w:b/>
          <w:color w:val="00B0F0"/>
          <w:sz w:val="28"/>
          <w:szCs w:val="28"/>
        </w:rPr>
        <w:t xml:space="preserve">: </w:t>
      </w:r>
      <w:r>
        <w:rPr>
          <w:color w:val="00B0F0"/>
          <w:sz w:val="28"/>
          <w:szCs w:val="28"/>
        </w:rPr>
        <w:t>Chronic Disease</w:t>
      </w:r>
    </w:p>
    <w:tbl>
      <w:tblPr>
        <w:tblStyle w:val="TableGrid"/>
        <w:tblpPr w:leftFromText="180" w:rightFromText="180" w:vertAnchor="text" w:horzAnchor="margin" w:tblpY="166"/>
        <w:tblOverlap w:val="never"/>
        <w:tblW w:w="10882" w:type="dxa"/>
        <w:tblLayout w:type="fixed"/>
        <w:tblLook w:val="04A0"/>
      </w:tblPr>
      <w:tblGrid>
        <w:gridCol w:w="675"/>
        <w:gridCol w:w="4962"/>
        <w:gridCol w:w="1134"/>
        <w:gridCol w:w="993"/>
        <w:gridCol w:w="992"/>
        <w:gridCol w:w="992"/>
        <w:gridCol w:w="1134"/>
      </w:tblGrid>
      <w:tr w:rsidR="006845D1" w:rsidTr="006845D1">
        <w:tc>
          <w:tcPr>
            <w:tcW w:w="675" w:type="dxa"/>
            <w:shd w:val="clear" w:color="auto" w:fill="000000" w:themeFill="text1"/>
          </w:tcPr>
          <w:p w:rsidR="006845D1" w:rsidRPr="005630A9" w:rsidRDefault="006845D1" w:rsidP="006845D1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000000" w:themeFill="text1"/>
            <w:vAlign w:val="bottom"/>
          </w:tcPr>
          <w:p w:rsidR="006845D1" w:rsidRPr="00C778A1" w:rsidRDefault="006845D1" w:rsidP="006845D1">
            <w:pPr>
              <w:rPr>
                <w:b/>
              </w:rPr>
            </w:pPr>
            <w:r w:rsidRPr="005630A9">
              <w:rPr>
                <w:b/>
                <w:sz w:val="28"/>
                <w:szCs w:val="28"/>
              </w:rPr>
              <w:t xml:space="preserve">Do you support these </w:t>
            </w:r>
            <w:r>
              <w:rPr>
                <w:b/>
                <w:sz w:val="28"/>
                <w:szCs w:val="28"/>
              </w:rPr>
              <w:t>strategies</w:t>
            </w:r>
            <w:r w:rsidRPr="005630A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FF0000"/>
            <w:vAlign w:val="bottom"/>
          </w:tcPr>
          <w:p w:rsidR="006845D1" w:rsidRPr="00C778A1" w:rsidRDefault="006845D1" w:rsidP="006845D1">
            <w:pPr>
              <w:jc w:val="center"/>
              <w:rPr>
                <w:b/>
              </w:rPr>
            </w:pPr>
            <w:r>
              <w:rPr>
                <w:b/>
              </w:rPr>
              <w:t>Strongly DO NOT support</w:t>
            </w:r>
          </w:p>
        </w:tc>
        <w:tc>
          <w:tcPr>
            <w:tcW w:w="993" w:type="dxa"/>
            <w:shd w:val="clear" w:color="auto" w:fill="FF0000"/>
            <w:vAlign w:val="bottom"/>
          </w:tcPr>
          <w:p w:rsidR="006845D1" w:rsidRPr="00C778A1" w:rsidRDefault="006845D1" w:rsidP="006845D1">
            <w:pPr>
              <w:jc w:val="center"/>
              <w:rPr>
                <w:b/>
              </w:rPr>
            </w:pPr>
            <w:r>
              <w:rPr>
                <w:b/>
              </w:rPr>
              <w:t>DO NOT support</w:t>
            </w:r>
          </w:p>
        </w:tc>
        <w:tc>
          <w:tcPr>
            <w:tcW w:w="992" w:type="dxa"/>
            <w:shd w:val="clear" w:color="auto" w:fill="FFC000"/>
            <w:vAlign w:val="bottom"/>
          </w:tcPr>
          <w:p w:rsidR="006845D1" w:rsidRPr="00C778A1" w:rsidRDefault="006845D1" w:rsidP="006845D1">
            <w:pPr>
              <w:jc w:val="center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992" w:type="dxa"/>
            <w:shd w:val="clear" w:color="auto" w:fill="92D050"/>
            <w:vAlign w:val="bottom"/>
          </w:tcPr>
          <w:p w:rsidR="006845D1" w:rsidRPr="00C778A1" w:rsidRDefault="006845D1" w:rsidP="006845D1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6845D1" w:rsidRPr="00C778A1" w:rsidRDefault="006845D1" w:rsidP="006845D1">
            <w:pPr>
              <w:jc w:val="center"/>
              <w:rPr>
                <w:b/>
              </w:rPr>
            </w:pPr>
            <w:r>
              <w:rPr>
                <w:b/>
              </w:rPr>
              <w:t>Strongly SUPPORT</w:t>
            </w: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  <w:r>
              <w:t>Referral Pathways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tabs>
                <w:tab w:val="left" w:pos="7263"/>
              </w:tabs>
              <w:spacing w:beforeLines="60" w:afterLines="6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  <w:r>
              <w:t>Intervention for Chronic Disease Complications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6845D1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  <w:r>
              <w:t>Integration and Coordination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</w:tbl>
    <w:p w:rsidR="00A249DF" w:rsidRPr="00A249DF" w:rsidRDefault="00A249DF" w:rsidP="00A6596E">
      <w:pPr>
        <w:rPr>
          <w:b/>
          <w:sz w:val="24"/>
          <w:szCs w:val="24"/>
        </w:rPr>
      </w:pPr>
      <w:r w:rsidRPr="00A249DF">
        <w:rPr>
          <w:b/>
          <w:sz w:val="24"/>
          <w:szCs w:val="24"/>
        </w:rPr>
        <w:t>Comments:</w:t>
      </w:r>
    </w:p>
    <w:p w:rsidR="00A249DF" w:rsidRDefault="00A249DF" w:rsidP="00A6596E">
      <w:pPr>
        <w:rPr>
          <w:b/>
          <w:color w:val="00B050"/>
          <w:sz w:val="24"/>
          <w:szCs w:val="24"/>
        </w:rPr>
      </w:pPr>
    </w:p>
    <w:p w:rsidR="00A249DF" w:rsidRDefault="00A249DF" w:rsidP="00A6596E">
      <w:pPr>
        <w:rPr>
          <w:b/>
          <w:color w:val="00B050"/>
          <w:sz w:val="24"/>
          <w:szCs w:val="24"/>
        </w:rPr>
      </w:pPr>
    </w:p>
    <w:p w:rsidR="00A249DF" w:rsidRDefault="00A249DF">
      <w:pPr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:rsidR="006845D1" w:rsidRDefault="006845D1" w:rsidP="006845D1">
      <w:pPr>
        <w:spacing w:line="240" w:lineRule="auto"/>
        <w:rPr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lastRenderedPageBreak/>
        <w:t>Focus Area 3</w:t>
      </w:r>
      <w:r w:rsidRPr="001F6986">
        <w:rPr>
          <w:b/>
          <w:color w:val="00B0F0"/>
          <w:sz w:val="28"/>
          <w:szCs w:val="28"/>
        </w:rPr>
        <w:t xml:space="preserve">: </w:t>
      </w:r>
      <w:r>
        <w:rPr>
          <w:color w:val="00B0F0"/>
          <w:sz w:val="28"/>
          <w:szCs w:val="28"/>
        </w:rPr>
        <w:t>Mothers and Babies</w:t>
      </w:r>
    </w:p>
    <w:tbl>
      <w:tblPr>
        <w:tblStyle w:val="TableGrid"/>
        <w:tblpPr w:leftFromText="180" w:rightFromText="180" w:vertAnchor="text" w:horzAnchor="margin" w:tblpY="166"/>
        <w:tblOverlap w:val="never"/>
        <w:tblW w:w="10882" w:type="dxa"/>
        <w:tblLayout w:type="fixed"/>
        <w:tblLook w:val="04A0"/>
      </w:tblPr>
      <w:tblGrid>
        <w:gridCol w:w="675"/>
        <w:gridCol w:w="4962"/>
        <w:gridCol w:w="1134"/>
        <w:gridCol w:w="993"/>
        <w:gridCol w:w="992"/>
        <w:gridCol w:w="992"/>
        <w:gridCol w:w="1134"/>
      </w:tblGrid>
      <w:tr w:rsidR="006845D1" w:rsidTr="00567F28">
        <w:tc>
          <w:tcPr>
            <w:tcW w:w="675" w:type="dxa"/>
            <w:shd w:val="clear" w:color="auto" w:fill="000000" w:themeFill="text1"/>
          </w:tcPr>
          <w:p w:rsidR="006845D1" w:rsidRPr="005630A9" w:rsidRDefault="006845D1" w:rsidP="00567F28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000000" w:themeFill="text1"/>
            <w:vAlign w:val="bottom"/>
          </w:tcPr>
          <w:p w:rsidR="006845D1" w:rsidRPr="00C778A1" w:rsidRDefault="006845D1" w:rsidP="00567F28">
            <w:pPr>
              <w:rPr>
                <w:b/>
              </w:rPr>
            </w:pPr>
            <w:r w:rsidRPr="005630A9">
              <w:rPr>
                <w:b/>
                <w:sz w:val="28"/>
                <w:szCs w:val="28"/>
              </w:rPr>
              <w:t xml:space="preserve">Do you support these </w:t>
            </w:r>
            <w:r>
              <w:rPr>
                <w:b/>
                <w:sz w:val="28"/>
                <w:szCs w:val="28"/>
              </w:rPr>
              <w:t>strategies</w:t>
            </w:r>
            <w:r w:rsidRPr="005630A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FF000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Strongly DO NOT support</w:t>
            </w:r>
          </w:p>
        </w:tc>
        <w:tc>
          <w:tcPr>
            <w:tcW w:w="993" w:type="dxa"/>
            <w:shd w:val="clear" w:color="auto" w:fill="FF000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DO NOT support</w:t>
            </w:r>
          </w:p>
        </w:tc>
        <w:tc>
          <w:tcPr>
            <w:tcW w:w="992" w:type="dxa"/>
            <w:shd w:val="clear" w:color="auto" w:fill="FFC00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992" w:type="dxa"/>
            <w:shd w:val="clear" w:color="auto" w:fill="92D05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Strongly SUPPORT</w:t>
            </w:r>
          </w:p>
        </w:tc>
      </w:tr>
      <w:tr w:rsidR="006845D1" w:rsidTr="00567F28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  <w:r>
              <w:t>Antenatal Care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567F28">
        <w:tc>
          <w:tcPr>
            <w:tcW w:w="675" w:type="dxa"/>
          </w:tcPr>
          <w:p w:rsidR="006845D1" w:rsidRDefault="006845D1" w:rsidP="000868DD">
            <w:pPr>
              <w:tabs>
                <w:tab w:val="left" w:pos="7263"/>
              </w:tabs>
              <w:spacing w:beforeLines="60" w:afterLines="6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  <w:r>
              <w:t>Post Natal Care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</w:tbl>
    <w:p w:rsidR="006845D1" w:rsidRPr="00A249DF" w:rsidRDefault="006845D1" w:rsidP="006845D1">
      <w:pPr>
        <w:rPr>
          <w:b/>
          <w:sz w:val="24"/>
          <w:szCs w:val="24"/>
        </w:rPr>
      </w:pPr>
      <w:r w:rsidRPr="00A249DF">
        <w:rPr>
          <w:b/>
          <w:sz w:val="24"/>
          <w:szCs w:val="24"/>
        </w:rPr>
        <w:t>Comments:</w:t>
      </w:r>
    </w:p>
    <w:p w:rsidR="00DD1FAF" w:rsidRDefault="00DD1FAF" w:rsidP="00DD1FAF">
      <w:pPr>
        <w:rPr>
          <w:b/>
        </w:rPr>
      </w:pPr>
    </w:p>
    <w:p w:rsidR="006845D1" w:rsidRDefault="006845D1" w:rsidP="00DD1FAF">
      <w:pPr>
        <w:rPr>
          <w:b/>
        </w:rPr>
      </w:pPr>
    </w:p>
    <w:p w:rsidR="006845D1" w:rsidRDefault="006845D1" w:rsidP="00DD1FAF">
      <w:pPr>
        <w:rPr>
          <w:b/>
        </w:rPr>
      </w:pPr>
    </w:p>
    <w:p w:rsidR="006845D1" w:rsidRDefault="006845D1" w:rsidP="00DD1FAF">
      <w:pPr>
        <w:rPr>
          <w:b/>
        </w:rPr>
      </w:pPr>
    </w:p>
    <w:p w:rsidR="006845D1" w:rsidRDefault="006845D1" w:rsidP="00DD1FAF">
      <w:pPr>
        <w:rPr>
          <w:b/>
        </w:rPr>
      </w:pPr>
    </w:p>
    <w:p w:rsidR="006845D1" w:rsidRDefault="006845D1" w:rsidP="00DD1FAF">
      <w:pPr>
        <w:rPr>
          <w:b/>
        </w:rPr>
      </w:pPr>
    </w:p>
    <w:p w:rsidR="006845D1" w:rsidRDefault="006845D1" w:rsidP="006845D1">
      <w:pPr>
        <w:spacing w:line="240" w:lineRule="auto"/>
        <w:rPr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Focus Area 4</w:t>
      </w:r>
      <w:r w:rsidRPr="001F6986">
        <w:rPr>
          <w:b/>
          <w:color w:val="00B0F0"/>
          <w:sz w:val="28"/>
          <w:szCs w:val="28"/>
        </w:rPr>
        <w:t xml:space="preserve">: </w:t>
      </w:r>
      <w:r>
        <w:rPr>
          <w:color w:val="00B0F0"/>
          <w:sz w:val="28"/>
          <w:szCs w:val="28"/>
        </w:rPr>
        <w:t>Social Determinants</w:t>
      </w:r>
    </w:p>
    <w:tbl>
      <w:tblPr>
        <w:tblStyle w:val="TableGrid"/>
        <w:tblpPr w:leftFromText="180" w:rightFromText="180" w:vertAnchor="text" w:horzAnchor="margin" w:tblpY="166"/>
        <w:tblOverlap w:val="never"/>
        <w:tblW w:w="10882" w:type="dxa"/>
        <w:tblLayout w:type="fixed"/>
        <w:tblLook w:val="04A0"/>
      </w:tblPr>
      <w:tblGrid>
        <w:gridCol w:w="675"/>
        <w:gridCol w:w="4962"/>
        <w:gridCol w:w="1134"/>
        <w:gridCol w:w="993"/>
        <w:gridCol w:w="992"/>
        <w:gridCol w:w="992"/>
        <w:gridCol w:w="1134"/>
      </w:tblGrid>
      <w:tr w:rsidR="006845D1" w:rsidTr="00567F28">
        <w:tc>
          <w:tcPr>
            <w:tcW w:w="675" w:type="dxa"/>
            <w:shd w:val="clear" w:color="auto" w:fill="000000" w:themeFill="text1"/>
          </w:tcPr>
          <w:p w:rsidR="006845D1" w:rsidRPr="005630A9" w:rsidRDefault="006845D1" w:rsidP="00567F28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000000" w:themeFill="text1"/>
            <w:vAlign w:val="bottom"/>
          </w:tcPr>
          <w:p w:rsidR="006845D1" w:rsidRPr="00C778A1" w:rsidRDefault="006845D1" w:rsidP="00567F28">
            <w:pPr>
              <w:rPr>
                <w:b/>
              </w:rPr>
            </w:pPr>
            <w:r w:rsidRPr="005630A9">
              <w:rPr>
                <w:b/>
                <w:sz w:val="28"/>
                <w:szCs w:val="28"/>
              </w:rPr>
              <w:t xml:space="preserve">Do you support these </w:t>
            </w:r>
            <w:r>
              <w:rPr>
                <w:b/>
                <w:sz w:val="28"/>
                <w:szCs w:val="28"/>
              </w:rPr>
              <w:t>strategies</w:t>
            </w:r>
            <w:r w:rsidRPr="005630A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FF000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Strongly DO NOT support</w:t>
            </w:r>
          </w:p>
        </w:tc>
        <w:tc>
          <w:tcPr>
            <w:tcW w:w="993" w:type="dxa"/>
            <w:shd w:val="clear" w:color="auto" w:fill="FF000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DO NOT support</w:t>
            </w:r>
          </w:p>
        </w:tc>
        <w:tc>
          <w:tcPr>
            <w:tcW w:w="992" w:type="dxa"/>
            <w:shd w:val="clear" w:color="auto" w:fill="FFC00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992" w:type="dxa"/>
            <w:shd w:val="clear" w:color="auto" w:fill="92D05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6845D1" w:rsidRPr="00C778A1" w:rsidRDefault="006845D1" w:rsidP="00567F28">
            <w:pPr>
              <w:jc w:val="center"/>
              <w:rPr>
                <w:b/>
              </w:rPr>
            </w:pPr>
            <w:r>
              <w:rPr>
                <w:b/>
              </w:rPr>
              <w:t>Strongly SUPPORT</w:t>
            </w:r>
          </w:p>
        </w:tc>
      </w:tr>
      <w:tr w:rsidR="006845D1" w:rsidTr="00567F28">
        <w:tc>
          <w:tcPr>
            <w:tcW w:w="675" w:type="dxa"/>
          </w:tcPr>
          <w:p w:rsidR="006845D1" w:rsidRDefault="006845D1" w:rsidP="000868DD">
            <w:pPr>
              <w:spacing w:beforeLines="60" w:afterLines="6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  <w:r>
              <w:t xml:space="preserve">Mental Health, Drugs and </w:t>
            </w:r>
            <w:proofErr w:type="spellStart"/>
            <w:r>
              <w:t>Alchol</w:t>
            </w:r>
            <w:proofErr w:type="spellEnd"/>
            <w:r>
              <w:t>, Housing, Transport, Employment and Domestic and Family Violence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  <w:tr w:rsidR="006845D1" w:rsidTr="00567F28">
        <w:tc>
          <w:tcPr>
            <w:tcW w:w="675" w:type="dxa"/>
          </w:tcPr>
          <w:p w:rsidR="006845D1" w:rsidRDefault="006845D1" w:rsidP="000868DD">
            <w:pPr>
              <w:tabs>
                <w:tab w:val="left" w:pos="7263"/>
              </w:tabs>
              <w:spacing w:beforeLines="60" w:afterLines="6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  <w:r>
              <w:t>Child Protection and Family well-being</w:t>
            </w:r>
          </w:p>
        </w:tc>
        <w:tc>
          <w:tcPr>
            <w:tcW w:w="1134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3" w:type="dxa"/>
            <w:vAlign w:val="center"/>
          </w:tcPr>
          <w:p w:rsidR="006845D1" w:rsidRPr="00BA4642" w:rsidRDefault="006845D1" w:rsidP="000868DD">
            <w:pPr>
              <w:tabs>
                <w:tab w:val="left" w:pos="7263"/>
              </w:tabs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992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  <w:tc>
          <w:tcPr>
            <w:tcW w:w="1134" w:type="dxa"/>
            <w:vAlign w:val="center"/>
          </w:tcPr>
          <w:p w:rsidR="006845D1" w:rsidRDefault="006845D1" w:rsidP="000868DD">
            <w:pPr>
              <w:spacing w:beforeLines="60" w:afterLines="60"/>
            </w:pPr>
          </w:p>
        </w:tc>
      </w:tr>
    </w:tbl>
    <w:p w:rsidR="006845D1" w:rsidRPr="00A249DF" w:rsidRDefault="006845D1" w:rsidP="006845D1">
      <w:pPr>
        <w:rPr>
          <w:b/>
          <w:sz w:val="24"/>
          <w:szCs w:val="24"/>
        </w:rPr>
      </w:pPr>
      <w:r w:rsidRPr="00A249DF">
        <w:rPr>
          <w:b/>
          <w:sz w:val="24"/>
          <w:szCs w:val="24"/>
        </w:rPr>
        <w:t>Comments:</w:t>
      </w:r>
    </w:p>
    <w:p w:rsidR="006845D1" w:rsidRDefault="006845D1" w:rsidP="00DD1FAF">
      <w:pPr>
        <w:rPr>
          <w:b/>
        </w:rPr>
      </w:pPr>
    </w:p>
    <w:p w:rsidR="00D626E8" w:rsidRDefault="00D626E8" w:rsidP="00DD1FAF">
      <w:pPr>
        <w:rPr>
          <w:b/>
        </w:rPr>
      </w:pPr>
    </w:p>
    <w:p w:rsidR="000868DD" w:rsidRDefault="000868DD" w:rsidP="00DD1FAF">
      <w:pPr>
        <w:rPr>
          <w:b/>
        </w:rPr>
      </w:pPr>
    </w:p>
    <w:p w:rsidR="006845D1" w:rsidRDefault="006845D1" w:rsidP="006845D1">
      <w:pPr>
        <w:spacing w:line="240" w:lineRule="auto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General Comments:</w:t>
      </w:r>
    </w:p>
    <w:p w:rsidR="00767B1E" w:rsidRPr="006845D1" w:rsidRDefault="00DD1FAF" w:rsidP="006845D1">
      <w:pPr>
        <w:spacing w:line="240" w:lineRule="auto"/>
        <w:rPr>
          <w:color w:val="00B0F0"/>
          <w:sz w:val="28"/>
          <w:szCs w:val="28"/>
        </w:rPr>
      </w:pPr>
      <w:r w:rsidRPr="001F6986">
        <w:rPr>
          <w:b/>
          <w:sz w:val="24"/>
          <w:szCs w:val="24"/>
        </w:rPr>
        <w:t xml:space="preserve">Do you have any </w:t>
      </w:r>
      <w:r w:rsidR="006845D1">
        <w:rPr>
          <w:b/>
          <w:sz w:val="24"/>
          <w:szCs w:val="24"/>
        </w:rPr>
        <w:t xml:space="preserve">general </w:t>
      </w:r>
      <w:r w:rsidRPr="001F6986">
        <w:rPr>
          <w:b/>
          <w:sz w:val="24"/>
          <w:szCs w:val="24"/>
        </w:rPr>
        <w:t xml:space="preserve">comments about the draft </w:t>
      </w:r>
      <w:r w:rsidR="006845D1">
        <w:rPr>
          <w:b/>
          <w:sz w:val="24"/>
          <w:szCs w:val="24"/>
        </w:rPr>
        <w:t>Health</w:t>
      </w:r>
      <w:r w:rsidRPr="001F6986">
        <w:rPr>
          <w:b/>
          <w:sz w:val="24"/>
          <w:szCs w:val="24"/>
        </w:rPr>
        <w:t xml:space="preserve"> Plan?</w:t>
      </w:r>
    </w:p>
    <w:sectPr w:rsidR="00767B1E" w:rsidRPr="006845D1" w:rsidSect="0024508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E95" w:rsidRDefault="00C92E95" w:rsidP="002F0211">
      <w:pPr>
        <w:spacing w:after="0" w:line="240" w:lineRule="auto"/>
      </w:pPr>
      <w:r>
        <w:separator/>
      </w:r>
    </w:p>
  </w:endnote>
  <w:endnote w:type="continuationSeparator" w:id="0">
    <w:p w:rsidR="00C92E95" w:rsidRDefault="00C92E95" w:rsidP="002F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D1" w:rsidRPr="006845D1" w:rsidRDefault="006845D1" w:rsidP="006845D1">
    <w:pPr>
      <w:pStyle w:val="Footer"/>
      <w:jc w:val="center"/>
      <w:rPr>
        <w:i/>
        <w:sz w:val="16"/>
        <w:szCs w:val="16"/>
      </w:rPr>
    </w:pPr>
    <w:r w:rsidRPr="006845D1">
      <w:rPr>
        <w:i/>
        <w:sz w:val="16"/>
        <w:szCs w:val="16"/>
      </w:rPr>
      <w:t xml:space="preserve">Page </w:t>
    </w:r>
    <w:r w:rsidR="00161B54" w:rsidRPr="006845D1">
      <w:rPr>
        <w:b/>
        <w:i/>
        <w:sz w:val="16"/>
        <w:szCs w:val="16"/>
      </w:rPr>
      <w:fldChar w:fldCharType="begin"/>
    </w:r>
    <w:r w:rsidRPr="006845D1">
      <w:rPr>
        <w:b/>
        <w:i/>
        <w:sz w:val="16"/>
        <w:szCs w:val="16"/>
      </w:rPr>
      <w:instrText xml:space="preserve"> PAGE  \* Arabic  \* MERGEFORMAT </w:instrText>
    </w:r>
    <w:r w:rsidR="00161B54" w:rsidRPr="006845D1">
      <w:rPr>
        <w:b/>
        <w:i/>
        <w:sz w:val="16"/>
        <w:szCs w:val="16"/>
      </w:rPr>
      <w:fldChar w:fldCharType="separate"/>
    </w:r>
    <w:r w:rsidR="000868DD">
      <w:rPr>
        <w:b/>
        <w:i/>
        <w:noProof/>
        <w:sz w:val="16"/>
        <w:szCs w:val="16"/>
      </w:rPr>
      <w:t>1</w:t>
    </w:r>
    <w:r w:rsidR="00161B54" w:rsidRPr="006845D1">
      <w:rPr>
        <w:b/>
        <w:i/>
        <w:sz w:val="16"/>
        <w:szCs w:val="16"/>
      </w:rPr>
      <w:fldChar w:fldCharType="end"/>
    </w:r>
    <w:r w:rsidRPr="006845D1">
      <w:rPr>
        <w:i/>
        <w:sz w:val="16"/>
        <w:szCs w:val="16"/>
      </w:rPr>
      <w:t xml:space="preserve"> of </w:t>
    </w:r>
    <w:fldSimple w:instr=" NUMPAGES  \* Arabic  \* MERGEFORMAT ">
      <w:r w:rsidR="000868DD">
        <w:rPr>
          <w:b/>
          <w:i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E95" w:rsidRDefault="00C92E95" w:rsidP="002F0211">
      <w:pPr>
        <w:spacing w:after="0" w:line="240" w:lineRule="auto"/>
      </w:pPr>
      <w:r>
        <w:separator/>
      </w:r>
    </w:p>
  </w:footnote>
  <w:footnote w:type="continuationSeparator" w:id="0">
    <w:p w:rsidR="00C92E95" w:rsidRDefault="00C92E95" w:rsidP="002F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91D82"/>
    <w:multiLevelType w:val="hybridMultilevel"/>
    <w:tmpl w:val="62CCA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0AB"/>
    <w:rsid w:val="000501BA"/>
    <w:rsid w:val="000868DD"/>
    <w:rsid w:val="000873AE"/>
    <w:rsid w:val="000E0311"/>
    <w:rsid w:val="001012C6"/>
    <w:rsid w:val="001131D9"/>
    <w:rsid w:val="00161B54"/>
    <w:rsid w:val="0017645E"/>
    <w:rsid w:val="001879F4"/>
    <w:rsid w:val="001E4D4C"/>
    <w:rsid w:val="001F5070"/>
    <w:rsid w:val="001F6986"/>
    <w:rsid w:val="00204CDD"/>
    <w:rsid w:val="00245082"/>
    <w:rsid w:val="00264B83"/>
    <w:rsid w:val="002F0211"/>
    <w:rsid w:val="0031387A"/>
    <w:rsid w:val="003A4AB1"/>
    <w:rsid w:val="003F644A"/>
    <w:rsid w:val="004105EA"/>
    <w:rsid w:val="00495042"/>
    <w:rsid w:val="00511BB1"/>
    <w:rsid w:val="005630A9"/>
    <w:rsid w:val="00601BCB"/>
    <w:rsid w:val="0065565C"/>
    <w:rsid w:val="006573B8"/>
    <w:rsid w:val="00670AA3"/>
    <w:rsid w:val="00683560"/>
    <w:rsid w:val="006845D1"/>
    <w:rsid w:val="006A3E7E"/>
    <w:rsid w:val="006C347B"/>
    <w:rsid w:val="006D18D0"/>
    <w:rsid w:val="007373D9"/>
    <w:rsid w:val="00742747"/>
    <w:rsid w:val="00767B1E"/>
    <w:rsid w:val="00793D56"/>
    <w:rsid w:val="007E14E6"/>
    <w:rsid w:val="00933DE1"/>
    <w:rsid w:val="00960CE1"/>
    <w:rsid w:val="0096224C"/>
    <w:rsid w:val="00963EB1"/>
    <w:rsid w:val="00A249DF"/>
    <w:rsid w:val="00A456AA"/>
    <w:rsid w:val="00A6596E"/>
    <w:rsid w:val="00A8042C"/>
    <w:rsid w:val="00AA097F"/>
    <w:rsid w:val="00B44E32"/>
    <w:rsid w:val="00B5157E"/>
    <w:rsid w:val="00B74943"/>
    <w:rsid w:val="00BA4642"/>
    <w:rsid w:val="00BE4D57"/>
    <w:rsid w:val="00C778A1"/>
    <w:rsid w:val="00C92E95"/>
    <w:rsid w:val="00D258F9"/>
    <w:rsid w:val="00D31367"/>
    <w:rsid w:val="00D626E8"/>
    <w:rsid w:val="00DD1FAF"/>
    <w:rsid w:val="00DE3917"/>
    <w:rsid w:val="00E500AB"/>
    <w:rsid w:val="00E84169"/>
    <w:rsid w:val="00ED15FA"/>
    <w:rsid w:val="00F3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8F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2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2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5082"/>
    <w:pPr>
      <w:ind w:left="720"/>
      <w:contextualSpacing/>
    </w:pPr>
  </w:style>
  <w:style w:type="table" w:styleId="TableGrid">
    <w:name w:val="Table Grid"/>
    <w:basedOn w:val="TableNormal"/>
    <w:uiPriority w:val="59"/>
    <w:rsid w:val="00ED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5D1"/>
  </w:style>
  <w:style w:type="paragraph" w:styleId="Footer">
    <w:name w:val="footer"/>
    <w:basedOn w:val="Normal"/>
    <w:link w:val="FooterChar"/>
    <w:uiPriority w:val="99"/>
    <w:unhideWhenUsed/>
    <w:rsid w:val="00684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8F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2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2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5082"/>
    <w:pPr>
      <w:ind w:left="720"/>
      <w:contextualSpacing/>
    </w:pPr>
  </w:style>
  <w:style w:type="table" w:styleId="TableGrid">
    <w:name w:val="Table Grid"/>
    <w:basedOn w:val="TableNormal"/>
    <w:uiPriority w:val="59"/>
    <w:rsid w:val="00ED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5D1"/>
  </w:style>
  <w:style w:type="paragraph" w:styleId="Footer">
    <w:name w:val="footer"/>
    <w:basedOn w:val="Normal"/>
    <w:link w:val="FooterChar"/>
    <w:uiPriority w:val="99"/>
    <w:unhideWhenUsed/>
    <w:rsid w:val="00684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9B45-1F02-451E-93A1-6CCE239A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Shirley-Anne Gardiner</dc:creator>
  <cp:lastModifiedBy>Kathsyl</cp:lastModifiedBy>
  <cp:revision>2</cp:revision>
  <cp:lastPrinted>2014-03-25T11:35:00Z</cp:lastPrinted>
  <dcterms:created xsi:type="dcterms:W3CDTF">2014-06-09T04:02:00Z</dcterms:created>
  <dcterms:modified xsi:type="dcterms:W3CDTF">2014-06-09T04:02:00Z</dcterms:modified>
</cp:coreProperties>
</file>